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14C0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4A6D759" w:rsidR="00723FCF" w:rsidRPr="005C4432" w:rsidRDefault="006E14C0" w:rsidP="00123085">
      <w:pPr>
        <w:jc w:val="both"/>
        <w:rPr>
          <w:rStyle w:val="BLOCKBOLD"/>
          <w:rFonts w:ascii="Calibri" w:hAnsi="Calibri"/>
        </w:rPr>
      </w:pPr>
      <w:r w:rsidRPr="006E14C0">
        <w:rPr>
          <w:rStyle w:val="BLOCKBOLD"/>
          <w:rFonts w:ascii="Calibri" w:hAnsi="Calibri"/>
        </w:rPr>
        <w:t>Affidamento diretto su MEPA ex art. 1 comma 2 lett. a) della legge 120/2020 e art. 36 comma 6 d.lgs. 50/2016</w:t>
      </w:r>
      <w:r>
        <w:rPr>
          <w:rStyle w:val="BLOCKBOLD"/>
          <w:rFonts w:ascii="Calibri" w:hAnsi="Calibri"/>
        </w:rPr>
        <w:t xml:space="preserve"> - </w:t>
      </w:r>
      <w:r w:rsidR="001A6D18" w:rsidRPr="001A6D18">
        <w:rPr>
          <w:rStyle w:val="BLOCKBOLD"/>
          <w:rFonts w:ascii="Calibri" w:hAnsi="Calibri"/>
        </w:rPr>
        <w:t>STAMPANTE BADGE AZIENDALE: MANUTENZIONE E CONSUMABILI</w:t>
      </w:r>
      <w:r w:rsidR="001A6D18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 xml:space="preserve">50482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SmartCIG </w:t>
      </w:r>
      <w:r w:rsidR="00535879" w:rsidRPr="00535879">
        <w:rPr>
          <w:rStyle w:val="BLOCKBOLD"/>
          <w:rFonts w:ascii="Calibri" w:hAnsi="Calibri"/>
        </w:rPr>
        <w:t>ZC932F980D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263D9F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3587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A6D18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35879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14C0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2021-09-08T15:54:00Z</dcterms:modified>
</cp:coreProperties>
</file>